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59" w:rsidRPr="002E2459" w:rsidRDefault="002E2459" w:rsidP="002E2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2E2459">
        <w:rPr>
          <w:rFonts w:ascii="Times New Roman" w:hAnsi="Times New Roman" w:cs="Times New Roman"/>
          <w:b/>
          <w:sz w:val="20"/>
          <w:szCs w:val="20"/>
          <w:lang w:val="kk-KZ"/>
        </w:rPr>
        <w:t>850903302725</w:t>
      </w:r>
    </w:p>
    <w:p w:rsidR="002E2459" w:rsidRPr="002E2459" w:rsidRDefault="002E2459" w:rsidP="002E2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E2459">
        <w:rPr>
          <w:rFonts w:ascii="Times New Roman" w:hAnsi="Times New Roman" w:cs="Times New Roman"/>
          <w:b/>
          <w:sz w:val="20"/>
          <w:szCs w:val="20"/>
          <w:lang w:val="kk-KZ"/>
        </w:rPr>
        <w:t>+7 771 567 8923</w:t>
      </w:r>
    </w:p>
    <w:p w:rsidR="002E2459" w:rsidRPr="002E2459" w:rsidRDefault="002E2459" w:rsidP="002E2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E2459" w:rsidRPr="002E2459" w:rsidRDefault="002E2459" w:rsidP="002E2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E2459">
        <w:rPr>
          <w:rFonts w:ascii="Times New Roman" w:hAnsi="Times New Roman" w:cs="Times New Roman"/>
          <w:b/>
          <w:sz w:val="20"/>
          <w:szCs w:val="20"/>
        </w:rPr>
        <w:t>ГОВОРОВ Сергей Олегович</w:t>
      </w:r>
      <w:r w:rsidRPr="002E2459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2E2459" w:rsidRPr="002E2459" w:rsidRDefault="002E2459" w:rsidP="002E2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E2459">
        <w:rPr>
          <w:rFonts w:ascii="Times New Roman" w:hAnsi="Times New Roman" w:cs="Times New Roman"/>
          <w:b/>
          <w:sz w:val="20"/>
          <w:szCs w:val="20"/>
          <w:lang w:val="kk-KZ"/>
        </w:rPr>
        <w:t>Ә.Бөкейханов атындағы №2 жалпы орта білім беретін мектебінің дене шынықтыру пәні мұғалімі.</w:t>
      </w:r>
    </w:p>
    <w:p w:rsidR="002E2459" w:rsidRPr="002E2459" w:rsidRDefault="002E2459" w:rsidP="002E2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E2459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bookmarkEnd w:id="0"/>
    <w:p w:rsidR="002E2459" w:rsidRPr="002E2459" w:rsidRDefault="002E2459" w:rsidP="002E24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bdr w:val="none" w:sz="0" w:space="0" w:color="auto" w:frame="1"/>
          <w:lang w:val="kk-KZ" w:eastAsia="ru-RU"/>
        </w:rPr>
      </w:pPr>
    </w:p>
    <w:p w:rsidR="00180A0E" w:rsidRPr="002E2459" w:rsidRDefault="002E2459" w:rsidP="002E24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bdr w:val="none" w:sz="0" w:space="0" w:color="auto" w:frame="1"/>
          <w:lang w:val="kk-KZ" w:eastAsia="ru-RU"/>
        </w:rPr>
      </w:pPr>
      <w:r w:rsidRPr="002E245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bdr w:val="none" w:sz="0" w:space="0" w:color="auto" w:frame="1"/>
          <w:lang w:eastAsia="ru-RU"/>
        </w:rPr>
        <w:t>СОВРЕМЕННАЯ МЕТОДОЛОГИЯ ПРЕПОДАВАНИЯ: ТЕОРИЯ И ПРАКТИКА</w:t>
      </w:r>
    </w:p>
    <w:p w:rsidR="002E2459" w:rsidRPr="002E2459" w:rsidRDefault="002E2459" w:rsidP="002E24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val="kk-KZ" w:eastAsia="ru-RU"/>
        </w:rPr>
      </w:pPr>
    </w:p>
    <w:p w:rsidR="00180A0E" w:rsidRPr="002E2459" w:rsidRDefault="00180A0E" w:rsidP="002E245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bdr w:val="none" w:sz="0" w:space="0" w:color="auto" w:frame="1"/>
          <w:lang w:eastAsia="ru-RU"/>
        </w:rPr>
        <w:t>Методология преподавания: актуальные подходы и инновации</w:t>
      </w:r>
    </w:p>
    <w:p w:rsidR="00F05A34" w:rsidRPr="002E2459" w:rsidRDefault="00180A0E" w:rsidP="002E2459">
      <w:pPr>
        <w:spacing w:after="0" w:line="240" w:lineRule="auto"/>
        <w:ind w:firstLine="708"/>
        <w:rPr>
          <w:rFonts w:ascii="Times New Roman" w:hAnsi="Times New Roman" w:cs="Times New Roman"/>
          <w:spacing w:val="-5"/>
          <w:sz w:val="20"/>
          <w:szCs w:val="20"/>
        </w:rPr>
      </w:pPr>
      <w:r w:rsidRPr="002E2459">
        <w:rPr>
          <w:rFonts w:ascii="Times New Roman" w:hAnsi="Times New Roman" w:cs="Times New Roman"/>
          <w:spacing w:val="-5"/>
          <w:sz w:val="20"/>
          <w:szCs w:val="20"/>
        </w:rPr>
        <w:t>Современные реалии предъявляют высокие требования к образованию, ставя перед педагогами задачу развития личности ребенка, способной эффективно действовать в быстро меняющемся обществе. Новые стандарты школьного образования акцентируют внимание на формировании универсальных учебных действий, развитии креативности, аналитического мышления и готовности воспринимать мир во всей его сложности и многогранности. Эти процессы приводят к переосмыслению классических педагогических практик и поиску инновационных решений.</w:t>
      </w:r>
    </w:p>
    <w:p w:rsidR="00180A0E" w:rsidRPr="002E2459" w:rsidRDefault="00180A0E" w:rsidP="002E245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bdr w:val="none" w:sz="0" w:space="0" w:color="auto" w:frame="1"/>
          <w:lang w:eastAsia="ru-RU"/>
        </w:rPr>
        <w:t>I. Особенности современных тенденций в образовании</w:t>
      </w:r>
    </w:p>
    <w:p w:rsidR="00180A0E" w:rsidRPr="002E2459" w:rsidRDefault="00180A0E" w:rsidP="002E2459">
      <w:pPr>
        <w:spacing w:after="0" w:line="240" w:lineRule="auto"/>
        <w:ind w:firstLine="708"/>
        <w:rPr>
          <w:rFonts w:ascii="Times New Roman" w:hAnsi="Times New Roman" w:cs="Times New Roman"/>
          <w:spacing w:val="-5"/>
          <w:sz w:val="20"/>
          <w:szCs w:val="20"/>
        </w:rPr>
      </w:pPr>
      <w:r w:rsidRPr="002E2459">
        <w:rPr>
          <w:rFonts w:ascii="Times New Roman" w:hAnsi="Times New Roman" w:cs="Times New Roman"/>
          <w:spacing w:val="-5"/>
          <w:sz w:val="20"/>
          <w:szCs w:val="20"/>
        </w:rPr>
        <w:t>Традиционная парадигма обучения постепенно уступает место новым подходам, ориентированным на развитие личностных качеств обучающихся. Сегодня востребованы следующие направления:</w:t>
      </w:r>
    </w:p>
    <w:p w:rsidR="00180A0E" w:rsidRPr="002E2459" w:rsidRDefault="00180A0E" w:rsidP="002E2459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0"/>
          <w:szCs w:val="20"/>
        </w:rPr>
      </w:pPr>
      <w:r w:rsidRPr="002E2459">
        <w:rPr>
          <w:rStyle w:val="sc-dubctv"/>
          <w:b/>
          <w:bCs/>
          <w:spacing w:val="-5"/>
          <w:sz w:val="20"/>
          <w:szCs w:val="20"/>
          <w:bdr w:val="none" w:sz="0" w:space="0" w:color="auto" w:frame="1"/>
        </w:rPr>
        <w:t>1. Личностно-ориентированное обучение</w:t>
      </w:r>
      <w:r w:rsidRPr="002E2459">
        <w:rPr>
          <w:rStyle w:val="sc-dubctv"/>
          <w:spacing w:val="-5"/>
          <w:sz w:val="20"/>
          <w:szCs w:val="20"/>
          <w:bdr w:val="none" w:sz="0" w:space="0" w:color="auto" w:frame="1"/>
        </w:rPr>
        <w:t>. Данный подход предполагает учет индивидуальных особенностей каждого ученика, создание условий для раскрытия его потенциала. Педагогическая практика строится таким образом, чтобы дети могли реализовать собственные интересы и таланты.</w:t>
      </w:r>
    </w:p>
    <w:p w:rsidR="00180A0E" w:rsidRPr="002E2459" w:rsidRDefault="00180A0E" w:rsidP="002E2459">
      <w:pPr>
        <w:spacing w:after="0" w:line="240" w:lineRule="auto"/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</w:pPr>
      <w:r w:rsidRPr="002E2459">
        <w:rPr>
          <w:rStyle w:val="sc-dubctv"/>
          <w:rFonts w:ascii="Times New Roman" w:hAnsi="Times New Roman" w:cs="Times New Roman"/>
          <w:b/>
          <w:bCs/>
          <w:spacing w:val="-5"/>
          <w:sz w:val="20"/>
          <w:szCs w:val="20"/>
          <w:bdr w:val="none" w:sz="0" w:space="0" w:color="auto" w:frame="1"/>
        </w:rPr>
        <w:t xml:space="preserve">2. </w:t>
      </w:r>
      <w:proofErr w:type="spellStart"/>
      <w:r w:rsidRPr="002E2459">
        <w:rPr>
          <w:rStyle w:val="sc-dubctv"/>
          <w:rFonts w:ascii="Times New Roman" w:hAnsi="Times New Roman" w:cs="Times New Roman"/>
          <w:b/>
          <w:bCs/>
          <w:spacing w:val="-5"/>
          <w:sz w:val="20"/>
          <w:szCs w:val="20"/>
          <w:bdr w:val="none" w:sz="0" w:space="0" w:color="auto" w:frame="1"/>
        </w:rPr>
        <w:t>Компетентностный</w:t>
      </w:r>
      <w:proofErr w:type="spellEnd"/>
      <w:r w:rsidRPr="002E2459">
        <w:rPr>
          <w:rStyle w:val="sc-dubctv"/>
          <w:rFonts w:ascii="Times New Roman" w:hAnsi="Times New Roman" w:cs="Times New Roman"/>
          <w:b/>
          <w:bCs/>
          <w:spacing w:val="-5"/>
          <w:sz w:val="20"/>
          <w:szCs w:val="20"/>
          <w:bdr w:val="none" w:sz="0" w:space="0" w:color="auto" w:frame="1"/>
        </w:rPr>
        <w:t xml:space="preserve"> подход</w:t>
      </w:r>
      <w:r w:rsidRPr="002E2459"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  <w:t>. В центре внимания оказываются не столько конкретные знания, сколько формирование практических навыков и способностей, необходимых для жизни и профессиональной деятельности.</w:t>
      </w:r>
    </w:p>
    <w:p w:rsidR="00180A0E" w:rsidRPr="002E2459" w:rsidRDefault="00180A0E" w:rsidP="002E2459">
      <w:pPr>
        <w:spacing w:after="0" w:line="240" w:lineRule="auto"/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</w:pPr>
      <w:r w:rsidRPr="002E2459">
        <w:rPr>
          <w:rStyle w:val="sc-dubctv"/>
          <w:rFonts w:ascii="Times New Roman" w:hAnsi="Times New Roman" w:cs="Times New Roman"/>
          <w:b/>
          <w:bCs/>
          <w:spacing w:val="-5"/>
          <w:sz w:val="20"/>
          <w:szCs w:val="20"/>
          <w:bdr w:val="none" w:sz="0" w:space="0" w:color="auto" w:frame="1"/>
        </w:rPr>
        <w:t>3. Контекстное обучение</w:t>
      </w:r>
      <w:r w:rsidRPr="002E2459"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  <w:t>. Учебный материал преподносится в тесной связи с жизненным опытом учащихся, позволяя связывать теорию с реальной жизнью.</w:t>
      </w:r>
    </w:p>
    <w:p w:rsidR="00180A0E" w:rsidRPr="002E2459" w:rsidRDefault="00180A0E" w:rsidP="002E2459">
      <w:pPr>
        <w:spacing w:after="0" w:line="240" w:lineRule="auto"/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</w:pPr>
      <w:r w:rsidRPr="002E2459">
        <w:rPr>
          <w:rStyle w:val="sc-dubctv"/>
          <w:rFonts w:ascii="Times New Roman" w:hAnsi="Times New Roman" w:cs="Times New Roman"/>
          <w:b/>
          <w:bCs/>
          <w:spacing w:val="-5"/>
          <w:sz w:val="20"/>
          <w:szCs w:val="20"/>
          <w:bdr w:val="none" w:sz="0" w:space="0" w:color="auto" w:frame="1"/>
        </w:rPr>
        <w:t>4. Гуманистическая педагогика</w:t>
      </w:r>
      <w:r w:rsidRPr="002E2459"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  <w:t>. Основной целью гуманистической педагогики является поддержка внутренней мотивации ребенка, воспитание уважения к другим людям и культуре, развитие чувства ответственности и социальной активности.</w:t>
      </w:r>
    </w:p>
    <w:p w:rsidR="00180A0E" w:rsidRPr="002E2459" w:rsidRDefault="00180A0E" w:rsidP="002E2459">
      <w:pPr>
        <w:spacing w:after="0" w:line="240" w:lineRule="auto"/>
        <w:ind w:firstLine="708"/>
        <w:rPr>
          <w:rFonts w:ascii="Times New Roman" w:hAnsi="Times New Roman" w:cs="Times New Roman"/>
          <w:spacing w:val="-5"/>
          <w:sz w:val="20"/>
          <w:szCs w:val="20"/>
        </w:rPr>
      </w:pPr>
      <w:r w:rsidRPr="002E2459">
        <w:rPr>
          <w:rFonts w:ascii="Times New Roman" w:hAnsi="Times New Roman" w:cs="Times New Roman"/>
          <w:spacing w:val="-5"/>
          <w:sz w:val="20"/>
          <w:szCs w:val="20"/>
        </w:rPr>
        <w:t>Эти нововведения определяют необходимость перестройки системы организации педагогического труда, разработки новых форм и методов работы с детьми, внедрения прогрессивных инструментов диагностики уровня освоения материала.</w:t>
      </w:r>
    </w:p>
    <w:p w:rsidR="00180A0E" w:rsidRPr="002E2459" w:rsidRDefault="00180A0E" w:rsidP="002E245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bdr w:val="none" w:sz="0" w:space="0" w:color="auto" w:frame="1"/>
          <w:lang w:eastAsia="ru-RU"/>
        </w:rPr>
        <w:t>II. Практические аспекты реализации новых подходов</w:t>
      </w:r>
    </w:p>
    <w:p w:rsidR="00180A0E" w:rsidRPr="002E2459" w:rsidRDefault="00180A0E" w:rsidP="002E2459">
      <w:pPr>
        <w:spacing w:after="0" w:line="240" w:lineRule="auto"/>
        <w:ind w:firstLine="708"/>
        <w:rPr>
          <w:rFonts w:ascii="Times New Roman" w:hAnsi="Times New Roman" w:cs="Times New Roman"/>
          <w:spacing w:val="-5"/>
          <w:sz w:val="20"/>
          <w:szCs w:val="20"/>
        </w:rPr>
      </w:pPr>
      <w:r w:rsidRPr="002E2459">
        <w:rPr>
          <w:rFonts w:ascii="Times New Roman" w:hAnsi="Times New Roman" w:cs="Times New Roman"/>
          <w:spacing w:val="-5"/>
          <w:sz w:val="20"/>
          <w:szCs w:val="20"/>
        </w:rPr>
        <w:t>Применение современных методов требует наличия у учителя специальных навыков и знаний. Рассмотрим ключевые моменты практической реализации указанных подходов:</w:t>
      </w:r>
    </w:p>
    <w:p w:rsidR="00180A0E" w:rsidRPr="002E2459" w:rsidRDefault="00180A0E" w:rsidP="002E245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bdr w:val="none" w:sz="0" w:space="0" w:color="auto" w:frame="1"/>
          <w:lang w:eastAsia="ru-RU"/>
        </w:rPr>
        <w:t>1. Организация индивидуальной траектории обучения</w:t>
      </w:r>
    </w:p>
    <w:p w:rsidR="00180A0E" w:rsidRPr="002E2459" w:rsidRDefault="00180A0E" w:rsidP="002E2459">
      <w:pPr>
        <w:spacing w:after="0" w:line="240" w:lineRule="auto"/>
        <w:ind w:firstLine="708"/>
        <w:rPr>
          <w:rFonts w:ascii="Times New Roman" w:hAnsi="Times New Roman" w:cs="Times New Roman"/>
          <w:spacing w:val="-5"/>
          <w:sz w:val="20"/>
          <w:szCs w:val="20"/>
        </w:rPr>
      </w:pPr>
      <w:r w:rsidRPr="002E2459">
        <w:rPr>
          <w:rFonts w:ascii="Times New Roman" w:hAnsi="Times New Roman" w:cs="Times New Roman"/>
          <w:spacing w:val="-5"/>
          <w:sz w:val="20"/>
          <w:szCs w:val="20"/>
        </w:rPr>
        <w:t>Эффективное индивидуальное сопровождение возможно благодаря грамотному подбору заданий разной степени сложности, созданию различных уровней поддержки, использованию информационных ресурсов и мобильных приложений. Дифференцированные задания помогают поддерживать мотивацию учащихся разного уровня подготовки, обеспечивают психологически комфортную среду для всех участников образовательного процесса.</w:t>
      </w:r>
    </w:p>
    <w:p w:rsidR="00180A0E" w:rsidRPr="002E2459" w:rsidRDefault="00180A0E" w:rsidP="002E245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bdr w:val="none" w:sz="0" w:space="0" w:color="auto" w:frame="1"/>
          <w:lang w:eastAsia="ru-RU"/>
        </w:rPr>
        <w:t>2. Создание активной развивающей среды</w:t>
      </w:r>
    </w:p>
    <w:p w:rsidR="00180A0E" w:rsidRPr="002E2459" w:rsidRDefault="00180A0E" w:rsidP="002E2459">
      <w:pPr>
        <w:spacing w:after="0" w:line="240" w:lineRule="auto"/>
        <w:ind w:firstLine="708"/>
        <w:rPr>
          <w:rFonts w:ascii="Times New Roman" w:hAnsi="Times New Roman" w:cs="Times New Roman"/>
          <w:spacing w:val="-5"/>
          <w:sz w:val="20"/>
          <w:szCs w:val="20"/>
        </w:rPr>
      </w:pPr>
      <w:r w:rsidRPr="002E2459">
        <w:rPr>
          <w:rFonts w:ascii="Times New Roman" w:hAnsi="Times New Roman" w:cs="Times New Roman"/>
          <w:spacing w:val="-5"/>
          <w:sz w:val="20"/>
          <w:szCs w:val="20"/>
        </w:rPr>
        <w:t>Образовательная среда играет важную роль в процессе формирования интеллектуально развитых, творческих, инициативных молодых людей. Именно поэтому школы переходят к пространству открытого типа, насыщенному интерактивными элементами, позволяющими детям экспериментировать, исследовать окружающий мир, проявлять инициативу и творчество.</w:t>
      </w:r>
    </w:p>
    <w:p w:rsidR="00180A0E" w:rsidRPr="002E2459" w:rsidRDefault="00180A0E" w:rsidP="002E2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bdr w:val="none" w:sz="0" w:space="0" w:color="auto" w:frame="1"/>
          <w:lang w:eastAsia="ru-RU"/>
        </w:rPr>
        <w:t>3. Формирование информационной культуры</w:t>
      </w:r>
    </w:p>
    <w:p w:rsidR="00180A0E" w:rsidRPr="002E2459" w:rsidRDefault="00180A0E" w:rsidP="002E2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Умение ориентироваться в информационном пространстве становится необходимым условием успешной социализации человека. Уже в начальной школе вводятся элементы информатики, основ цифровой безопасности, </w:t>
      </w: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медиаграмотности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. Использование мультимедийных презентаций, веб-</w:t>
      </w: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квестов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, дистанционных курсов значительно расширяет границы традиционного занятия, превращая его в эффективное средство обмена знаниями и опытом.</w:t>
      </w:r>
    </w:p>
    <w:p w:rsidR="00180A0E" w:rsidRPr="002E2459" w:rsidRDefault="00180A0E" w:rsidP="002E2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bdr w:val="none" w:sz="0" w:space="0" w:color="auto" w:frame="1"/>
          <w:lang w:eastAsia="ru-RU"/>
        </w:rPr>
        <w:t xml:space="preserve">4. Развитие </w:t>
      </w:r>
      <w:proofErr w:type="spellStart"/>
      <w:r w:rsidRPr="002E2459"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bdr w:val="none" w:sz="0" w:space="0" w:color="auto" w:frame="1"/>
          <w:lang w:eastAsia="ru-RU"/>
        </w:rPr>
        <w:t>метакомпетенций</w:t>
      </w:r>
      <w:proofErr w:type="spellEnd"/>
    </w:p>
    <w:p w:rsidR="00180A0E" w:rsidRPr="002E2459" w:rsidRDefault="00180A0E" w:rsidP="002E2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Метакомпетенции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 включают умение планировать собственную деятельность, контролировать ход её исполнения, оценивать полученный результат. Методы рефлексивного анализа, самооценка результатов собственного труда формируют устойчивое желание самосовершенствоваться, повышают уровень вовлеченности учеников в образовательный процесс.</w:t>
      </w:r>
    </w:p>
    <w:p w:rsidR="00180A0E" w:rsidRPr="002E2459" w:rsidRDefault="00180A0E" w:rsidP="002E245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bdr w:val="none" w:sz="0" w:space="0" w:color="auto" w:frame="1"/>
          <w:lang w:eastAsia="ru-RU"/>
        </w:rPr>
        <w:t>II. Примеры конкретных методик и технологий</w:t>
      </w:r>
    </w:p>
    <w:p w:rsidR="00180A0E" w:rsidRPr="002E2459" w:rsidRDefault="00180A0E" w:rsidP="002E2459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0"/>
          <w:szCs w:val="20"/>
          <w:bdr w:val="none" w:sz="0" w:space="0" w:color="auto" w:frame="1"/>
        </w:rPr>
      </w:pPr>
      <w:r w:rsidRPr="002E2459">
        <w:rPr>
          <w:rStyle w:val="sc-dubctv"/>
          <w:spacing w:val="-5"/>
          <w:sz w:val="20"/>
          <w:szCs w:val="20"/>
          <w:bdr w:val="none" w:sz="0" w:space="0" w:color="auto" w:frame="1"/>
        </w:rPr>
        <w:t>Рассматриваемые подходы находят свое воплощение в конкретных методиках и технологиях, используемых в практике казахстанских школ:</w:t>
      </w:r>
    </w:p>
    <w:p w:rsidR="00180A0E" w:rsidRPr="002E2459" w:rsidRDefault="00180A0E" w:rsidP="002E2459">
      <w:pPr>
        <w:spacing w:after="0" w:line="240" w:lineRule="auto"/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</w:pPr>
      <w:r w:rsidRPr="002E2459">
        <w:rPr>
          <w:rStyle w:val="sc-dubctv"/>
          <w:rFonts w:ascii="Times New Roman" w:hAnsi="Times New Roman" w:cs="Times New Roman"/>
          <w:b/>
          <w:bCs/>
          <w:spacing w:val="-5"/>
          <w:sz w:val="20"/>
          <w:szCs w:val="20"/>
          <w:bdr w:val="none" w:sz="0" w:space="0" w:color="auto" w:frame="1"/>
        </w:rPr>
        <w:t>1. Технология проблемного обучения</w:t>
      </w:r>
      <w:r w:rsidRPr="002E2459"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  <w:t xml:space="preserve">. Суть метода заключается в постановке перед учениками реальных жизненных ситуаций, разрешение которых невозможно без самостоятельного изучения нового материала. </w:t>
      </w:r>
      <w:r w:rsidRPr="002E2459"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  <w:lastRenderedPageBreak/>
        <w:t>Проблемное обучение стимулирует активность познавательной деятельности, усиливает мотивацию к обучению, способствует выработке исследовательских навыков.</w:t>
      </w:r>
    </w:p>
    <w:p w:rsidR="00180A0E" w:rsidRPr="002E2459" w:rsidRDefault="00180A0E" w:rsidP="002E2459">
      <w:pPr>
        <w:spacing w:after="0" w:line="240" w:lineRule="auto"/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</w:pPr>
      <w:r w:rsidRPr="002E2459">
        <w:rPr>
          <w:rStyle w:val="sc-dubctv"/>
          <w:rFonts w:ascii="Times New Roman" w:hAnsi="Times New Roman" w:cs="Times New Roman"/>
          <w:b/>
          <w:bCs/>
          <w:spacing w:val="-5"/>
          <w:sz w:val="20"/>
          <w:szCs w:val="20"/>
          <w:bdr w:val="none" w:sz="0" w:space="0" w:color="auto" w:frame="1"/>
        </w:rPr>
        <w:t>2. Коллективное обсуждение вопросов</w:t>
      </w:r>
      <w:r w:rsidRPr="002E2459"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  <w:t>. Во многих школах используются различные виды коллективных обсуждений: дискуссии, круглые столы, диспуты, деловые игры. Они служат способом активизировать мыслительную деятельность, развивать коммуникабельность, воспитывают уважительное отношение друг к другу</w:t>
      </w:r>
    </w:p>
    <w:p w:rsidR="00180A0E" w:rsidRPr="002E2459" w:rsidRDefault="00180A0E" w:rsidP="002E2459">
      <w:pPr>
        <w:spacing w:after="0" w:line="240" w:lineRule="auto"/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</w:pPr>
      <w:r w:rsidRPr="002E2459">
        <w:rPr>
          <w:rStyle w:val="sc-dubctv"/>
          <w:rFonts w:ascii="Times New Roman" w:hAnsi="Times New Roman" w:cs="Times New Roman"/>
          <w:b/>
          <w:bCs/>
          <w:spacing w:val="-5"/>
          <w:sz w:val="20"/>
          <w:szCs w:val="20"/>
          <w:bdr w:val="none" w:sz="0" w:space="0" w:color="auto" w:frame="1"/>
        </w:rPr>
        <w:t>3. Проектная деятельность</w:t>
      </w:r>
      <w:r w:rsidRPr="002E2459"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  <w:t>. Реализуя проект, учащиеся приобретают опыт планирования собственной деятельности, принятия решений, командной работы, оценки качества выполненной работы. Проектная методика успешно применяется как на отдельных уроках, так и при выполнении долгосрочных исследований.</w:t>
      </w:r>
    </w:p>
    <w:p w:rsidR="00180A0E" w:rsidRPr="002E2459" w:rsidRDefault="00180A0E" w:rsidP="002E2459">
      <w:pPr>
        <w:spacing w:after="0" w:line="240" w:lineRule="auto"/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</w:pPr>
      <w:r w:rsidRPr="002E2459">
        <w:rPr>
          <w:rStyle w:val="sc-dubctv"/>
          <w:rFonts w:ascii="Times New Roman" w:hAnsi="Times New Roman" w:cs="Times New Roman"/>
          <w:b/>
          <w:bCs/>
          <w:spacing w:val="-5"/>
          <w:sz w:val="20"/>
          <w:szCs w:val="20"/>
          <w:bdr w:val="none" w:sz="0" w:space="0" w:color="auto" w:frame="1"/>
        </w:rPr>
        <w:t>4. Мультимедийный контент</w:t>
      </w:r>
      <w:r w:rsidRPr="002E2459">
        <w:rPr>
          <w:rStyle w:val="sc-dubctv"/>
          <w:rFonts w:ascii="Times New Roman" w:hAnsi="Times New Roman" w:cs="Times New Roman"/>
          <w:spacing w:val="-5"/>
          <w:sz w:val="20"/>
          <w:szCs w:val="20"/>
          <w:bdr w:val="none" w:sz="0" w:space="0" w:color="auto" w:frame="1"/>
        </w:rPr>
        <w:t>. Сегодняшний ребенок живет в цифровом окружении, привычен к гаджетам и технологиям. Включение видеоматериалов, аудиозаписей, электронных тренажеров и викторин обогащает традиционные занятия, делая их более интересными и доступными.</w:t>
      </w:r>
    </w:p>
    <w:p w:rsidR="00180A0E" w:rsidRPr="002E2459" w:rsidRDefault="00180A0E" w:rsidP="002E245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bdr w:val="none" w:sz="0" w:space="0" w:color="auto" w:frame="1"/>
          <w:lang w:eastAsia="ru-RU"/>
        </w:rPr>
        <w:t>IV. Требования к профессиональному уровню педагога</w:t>
      </w:r>
    </w:p>
    <w:p w:rsidR="00180A0E" w:rsidRPr="002E2459" w:rsidRDefault="00180A0E" w:rsidP="002E2459">
      <w:pPr>
        <w:spacing w:after="0" w:line="240" w:lineRule="auto"/>
        <w:ind w:firstLine="708"/>
        <w:rPr>
          <w:rFonts w:ascii="Times New Roman" w:hAnsi="Times New Roman" w:cs="Times New Roman"/>
          <w:spacing w:val="-5"/>
          <w:sz w:val="20"/>
          <w:szCs w:val="20"/>
        </w:rPr>
      </w:pPr>
      <w:r w:rsidRPr="002E2459">
        <w:rPr>
          <w:rFonts w:ascii="Times New Roman" w:hAnsi="Times New Roman" w:cs="Times New Roman"/>
          <w:spacing w:val="-5"/>
          <w:sz w:val="20"/>
          <w:szCs w:val="20"/>
        </w:rPr>
        <w:t>Инновационный характер современной методологии преподавания обусловливает особые требования к профессиональным качествам педагога. К ним относятся:</w:t>
      </w:r>
    </w:p>
    <w:p w:rsidR="00DA7136" w:rsidRPr="002E2459" w:rsidRDefault="00180A0E" w:rsidP="002E2459">
      <w:pPr>
        <w:spacing w:after="0" w:line="240" w:lineRule="auto"/>
        <w:rPr>
          <w:rFonts w:ascii="Times New Roman" w:hAnsi="Times New Roman" w:cs="Times New Roman"/>
          <w:spacing w:val="-5"/>
          <w:sz w:val="20"/>
          <w:szCs w:val="20"/>
        </w:rPr>
      </w:pPr>
      <w:r w:rsidRPr="002E2459">
        <w:rPr>
          <w:rFonts w:ascii="Times New Roman" w:hAnsi="Times New Roman" w:cs="Times New Roman"/>
          <w:spacing w:val="-5"/>
          <w:sz w:val="20"/>
          <w:szCs w:val="20"/>
        </w:rPr>
        <w:t>— Владение различными технологиями и приемами обучения;</w:t>
      </w:r>
    </w:p>
    <w:p w:rsidR="00DA7136" w:rsidRPr="002E2459" w:rsidRDefault="00180A0E" w:rsidP="002E2459">
      <w:pPr>
        <w:spacing w:after="0" w:line="240" w:lineRule="auto"/>
        <w:rPr>
          <w:rFonts w:ascii="Times New Roman" w:hAnsi="Times New Roman" w:cs="Times New Roman"/>
          <w:spacing w:val="-5"/>
          <w:sz w:val="20"/>
          <w:szCs w:val="20"/>
        </w:rPr>
      </w:pPr>
      <w:r w:rsidRPr="002E2459">
        <w:rPr>
          <w:rFonts w:ascii="Times New Roman" w:hAnsi="Times New Roman" w:cs="Times New Roman"/>
          <w:spacing w:val="-5"/>
          <w:sz w:val="20"/>
          <w:szCs w:val="20"/>
        </w:rPr>
        <w:t>— Способность создать комфортные условия для продуктивной учебы и общения;</w:t>
      </w:r>
    </w:p>
    <w:p w:rsidR="00DA7136" w:rsidRPr="002E2459" w:rsidRDefault="00180A0E" w:rsidP="002E2459">
      <w:pPr>
        <w:spacing w:after="0" w:line="240" w:lineRule="auto"/>
        <w:rPr>
          <w:rFonts w:ascii="Times New Roman" w:hAnsi="Times New Roman" w:cs="Times New Roman"/>
          <w:spacing w:val="-5"/>
          <w:sz w:val="20"/>
          <w:szCs w:val="20"/>
        </w:rPr>
      </w:pPr>
      <w:r w:rsidRPr="002E2459">
        <w:rPr>
          <w:rFonts w:ascii="Times New Roman" w:hAnsi="Times New Roman" w:cs="Times New Roman"/>
          <w:spacing w:val="-5"/>
          <w:sz w:val="20"/>
          <w:szCs w:val="20"/>
        </w:rPr>
        <w:t>— Готовность регулярно повышать квалификацию, изучать новые концепции и подходы;</w:t>
      </w:r>
    </w:p>
    <w:p w:rsidR="00180A0E" w:rsidRPr="002E2459" w:rsidRDefault="00180A0E" w:rsidP="002E2459">
      <w:pPr>
        <w:spacing w:after="0" w:line="240" w:lineRule="auto"/>
        <w:rPr>
          <w:rFonts w:ascii="Times New Roman" w:hAnsi="Times New Roman" w:cs="Times New Roman"/>
          <w:spacing w:val="-5"/>
          <w:sz w:val="20"/>
          <w:szCs w:val="20"/>
        </w:rPr>
      </w:pPr>
      <w:r w:rsidRPr="002E2459">
        <w:rPr>
          <w:rFonts w:ascii="Times New Roman" w:hAnsi="Times New Roman" w:cs="Times New Roman"/>
          <w:spacing w:val="-5"/>
          <w:sz w:val="20"/>
          <w:szCs w:val="20"/>
        </w:rPr>
        <w:t>— Открытость ко всему новому, стремление к постоянному совершенствованию своего мастерства.</w:t>
      </w:r>
    </w:p>
    <w:p w:rsidR="00180A0E" w:rsidRPr="002E2459" w:rsidRDefault="00180A0E" w:rsidP="002E245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bdr w:val="none" w:sz="0" w:space="0" w:color="auto" w:frame="1"/>
          <w:lang w:eastAsia="ru-RU"/>
        </w:rPr>
        <w:t>V. Заключение</w:t>
      </w:r>
    </w:p>
    <w:p w:rsidR="009E509A" w:rsidRPr="002E2459" w:rsidRDefault="00180A0E" w:rsidP="002E2459">
      <w:pPr>
        <w:spacing w:after="0" w:line="240" w:lineRule="auto"/>
        <w:ind w:firstLine="708"/>
        <w:rPr>
          <w:rFonts w:ascii="Times New Roman" w:hAnsi="Times New Roman" w:cs="Times New Roman"/>
          <w:spacing w:val="-5"/>
          <w:sz w:val="20"/>
          <w:szCs w:val="20"/>
        </w:rPr>
      </w:pPr>
      <w:r w:rsidRPr="002E2459">
        <w:rPr>
          <w:rFonts w:ascii="Times New Roman" w:hAnsi="Times New Roman" w:cs="Times New Roman"/>
          <w:spacing w:val="-5"/>
          <w:sz w:val="20"/>
          <w:szCs w:val="20"/>
        </w:rPr>
        <w:t>Развитие образования осуществляется в условиях динамично меняющегося мира, и успешность нашей системы зависит от компетентности и творческого потенциала наших педагогов. Постоянство обновления содержания образования, внедрение новых технологий и подходов создают возможность эффективного формирования конкурентоспособной личности, готовой жить и трудиться в современном обществе.</w:t>
      </w:r>
    </w:p>
    <w:p w:rsidR="00DA7136" w:rsidRPr="002E2459" w:rsidRDefault="00DA7136" w:rsidP="002E2459">
      <w:pPr>
        <w:spacing w:after="0" w:line="240" w:lineRule="auto"/>
        <w:ind w:firstLine="708"/>
        <w:rPr>
          <w:rFonts w:ascii="Times New Roman" w:hAnsi="Times New Roman" w:cs="Times New Roman"/>
          <w:spacing w:val="-5"/>
          <w:sz w:val="20"/>
          <w:szCs w:val="20"/>
        </w:rPr>
      </w:pPr>
      <w:r w:rsidRPr="002E2459">
        <w:rPr>
          <w:rFonts w:ascii="Times New Roman" w:hAnsi="Times New Roman" w:cs="Times New Roman"/>
          <w:spacing w:val="-5"/>
          <w:sz w:val="20"/>
          <w:szCs w:val="20"/>
        </w:rPr>
        <w:t>При правильном подходе использование современных методов преподавания позволит вывести школу на качественно новый уровень, обеспечив достойную подготовку подрастающего поколения к будущим успехам и победам!</w:t>
      </w:r>
    </w:p>
    <w:p w:rsidR="0038574A" w:rsidRPr="002E2459" w:rsidRDefault="0038574A" w:rsidP="002E2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b/>
          <w:bCs/>
          <w:spacing w:val="-5"/>
          <w:kern w:val="36"/>
          <w:sz w:val="20"/>
          <w:szCs w:val="20"/>
          <w:bdr w:val="none" w:sz="0" w:space="0" w:color="auto" w:frame="1"/>
          <w:lang w:eastAsia="ru-RU"/>
        </w:rPr>
        <w:t>Список литературы</w:t>
      </w:r>
    </w:p>
    <w:p w:rsidR="0038574A" w:rsidRPr="002E2459" w:rsidRDefault="0038574A" w:rsidP="002E245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Абильдинова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, Ж.К. Современные подходы к организации учебного процесса в средней школе Республики Казахстан / Ж.К. </w:t>
      </w: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Абильдинова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 // Вестник </w:t>
      </w: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КазНПУ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 имени Абая. Серия «Психолого-педагогические науки». — Алматы, 2022. — № 2. — С. 15–21.</w:t>
      </w:r>
    </w:p>
    <w:p w:rsidR="0038574A" w:rsidRPr="002E2459" w:rsidRDefault="0038574A" w:rsidP="002E245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Байкошев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, К.Б. Методологические основы модернизации среднего образования в Республике Казахстан / К.Б. </w:t>
      </w: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Байкошев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. — Астана</w:t>
      </w:r>
      <w:proofErr w:type="gram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 :</w:t>
      </w:r>
      <w:proofErr w:type="gram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, 2021. — 280 с.</w:t>
      </w:r>
    </w:p>
    <w:p w:rsidR="0038574A" w:rsidRPr="002E2459" w:rsidRDefault="0038574A" w:rsidP="002E245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Ершов, П.Ф. Принципы организации эффективной самостоятельной работы студентов / П.Ф. Ершов // Проблемы высшего профессионального образования. — Караганда, 2022. — № 3. — С. 35–42.</w:t>
      </w:r>
    </w:p>
    <w:p w:rsidR="0038574A" w:rsidRPr="002E2459" w:rsidRDefault="0038574A" w:rsidP="002E245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Исабаева, Г.Т. Совершенствование методической подготовки будущих учителей начальных классов в вузах Казахстана / Г.Т. Исабаева // Научный вестник </w:t>
      </w: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КарГУ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. Серия «Педагогические науки». — Караганда, 2023. — № 1. — С. 12–18.</w:t>
      </w:r>
    </w:p>
    <w:p w:rsidR="0038574A" w:rsidRPr="002E2459" w:rsidRDefault="0038574A" w:rsidP="002E245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Куланбаева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, А.А. Организация внеклассной работы в условиях новой модели обучения / А.А. </w:t>
      </w: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Куланбаева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 // Материалы Международной научно-практической конференции «Образование и современность». — Павлодар, 2022. — С. 110–115.</w:t>
      </w:r>
    </w:p>
    <w:p w:rsidR="0038574A" w:rsidRPr="002E2459" w:rsidRDefault="0038574A" w:rsidP="002E245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Нуртазин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, А.Д. Воспитание творческой личности в рамках общеобразовательной школы Казахстана / А.Д. </w:t>
      </w: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Нуртазин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 // Мир науки, культуры, образования. — Кокшетау, 2023. — № 1. — С. 55–60.</w:t>
      </w:r>
    </w:p>
    <w:p w:rsidR="0038574A" w:rsidRPr="002E2459" w:rsidRDefault="0038574A" w:rsidP="002E245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Рахымбекова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, Г.Е. Психолого-педагогические основы проектирования образовательной среды / Г.Е. </w:t>
      </w: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Рахымбекова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. — Алматы</w:t>
      </w:r>
      <w:proofErr w:type="gram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 :</w:t>
      </w:r>
      <w:proofErr w:type="gram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, 2022. — 240 с.</w:t>
      </w:r>
    </w:p>
    <w:p w:rsidR="00DA7136" w:rsidRPr="002E2459" w:rsidRDefault="0038574A" w:rsidP="002E245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Султангазиев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, И.Р. Использование информационно-коммуникационных технологий в учебном процессе средних школ Казахстана / И.Р. </w:t>
      </w:r>
      <w:proofErr w:type="spellStart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Султангазиев</w:t>
      </w:r>
      <w:proofErr w:type="spellEnd"/>
      <w:r w:rsidRPr="002E2459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 // Информационные технологии в образовании и науке. — Усть-Каменогорск, 2021. — № 3. — С. 89–96.</w:t>
      </w:r>
    </w:p>
    <w:sectPr w:rsidR="00DA7136" w:rsidRPr="002E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1BD"/>
    <w:multiLevelType w:val="multilevel"/>
    <w:tmpl w:val="8568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C769E"/>
    <w:multiLevelType w:val="multilevel"/>
    <w:tmpl w:val="A892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D7770"/>
    <w:multiLevelType w:val="multilevel"/>
    <w:tmpl w:val="D09E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66"/>
    <w:rsid w:val="00180A0E"/>
    <w:rsid w:val="002E2459"/>
    <w:rsid w:val="0038574A"/>
    <w:rsid w:val="009E509A"/>
    <w:rsid w:val="00D94566"/>
    <w:rsid w:val="00DA7136"/>
    <w:rsid w:val="00F0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bhnkfk">
    <w:name w:val="sc-bhnkfk"/>
    <w:basedOn w:val="a"/>
    <w:rsid w:val="0018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180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bhnkfk">
    <w:name w:val="sc-bhnkfk"/>
    <w:basedOn w:val="a"/>
    <w:rsid w:val="0018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18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Zr_10</dc:creator>
  <cp:keywords/>
  <dc:description/>
  <cp:lastModifiedBy>User</cp:lastModifiedBy>
  <cp:revision>7</cp:revision>
  <dcterms:created xsi:type="dcterms:W3CDTF">2025-05-05T03:43:00Z</dcterms:created>
  <dcterms:modified xsi:type="dcterms:W3CDTF">2025-05-13T10:17:00Z</dcterms:modified>
</cp:coreProperties>
</file>